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Постановление Главного государственного санитарного врача РФ</w:t>
      </w: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от 17 апреля 2003 г. N 51</w:t>
      </w: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"О введении в действие санитарно-эпидемиологических правил и нормативов</w:t>
      </w: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СанПиН 2.4.7./1.1.1286-03"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основании </w:t>
      </w:r>
      <w:r>
        <w:rPr>
          <w:rFonts w:ascii="Arial" w:hAnsi="Arial" w:cs="Arial"/>
          <w:color w:val="008000"/>
          <w:sz w:val="22"/>
          <w:szCs w:val="22"/>
          <w:u w:val="single"/>
        </w:rPr>
        <w:t>Федерального закона</w:t>
      </w:r>
      <w:r>
        <w:rPr>
          <w:rFonts w:ascii="Arial" w:hAnsi="Arial" w:cs="Arial"/>
          <w:color w:val="000000"/>
          <w:sz w:val="22"/>
          <w:szCs w:val="22"/>
        </w:rPr>
        <w:t xml:space="preserve"> "О санитарно-эпидемиологическом благополучии населения" от 30 марта 1999 г. N 52-ФЗ (Собрание законодательства Российской Федерации 1999, N 14, ст.1650) и </w:t>
      </w:r>
      <w:r>
        <w:rPr>
          <w:rFonts w:ascii="Arial" w:hAnsi="Arial" w:cs="Arial"/>
          <w:color w:val="008000"/>
          <w:sz w:val="22"/>
          <w:szCs w:val="22"/>
          <w:u w:val="single"/>
        </w:rPr>
        <w:t>"Положения</w:t>
      </w:r>
      <w:r>
        <w:rPr>
          <w:rFonts w:ascii="Arial" w:hAnsi="Arial" w:cs="Arial"/>
          <w:color w:val="000000"/>
          <w:sz w:val="22"/>
          <w:szCs w:val="22"/>
        </w:rPr>
        <w:t xml:space="preserve"> о государственном санитарно-эпидемиологическом нормировании", утвержденного </w:t>
      </w:r>
      <w:r>
        <w:rPr>
          <w:rFonts w:ascii="Arial" w:hAnsi="Arial" w:cs="Arial"/>
          <w:color w:val="008000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color w:val="000000"/>
          <w:sz w:val="22"/>
          <w:szCs w:val="22"/>
        </w:rPr>
        <w:t xml:space="preserve"> Правительства Российской Федерации от 24 июля 2000 г. N 554 (Собрание законодательства Российской Федерации, 2000, N 31, ст.3295) постановляю: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Ввести в действие </w:t>
      </w:r>
      <w:r>
        <w:rPr>
          <w:rFonts w:ascii="Arial" w:hAnsi="Arial" w:cs="Arial"/>
          <w:color w:val="008000"/>
          <w:sz w:val="22"/>
          <w:szCs w:val="22"/>
          <w:u w:val="single"/>
        </w:rPr>
        <w:t>санитарно-эпидемиологические правила и нормативы</w:t>
      </w:r>
      <w:r>
        <w:rPr>
          <w:rFonts w:ascii="Arial" w:hAnsi="Arial" w:cs="Arial"/>
          <w:color w:val="000000"/>
          <w:sz w:val="22"/>
          <w:szCs w:val="22"/>
        </w:rPr>
        <w:t xml:space="preserve"> "Гигиенические требования к одежде для детей, подростков и взрослых. СанПиН 2.4.7./1.1.1286-03", утвержденные Главным государственным санитарным врачом Российской Федерации 17 апреля 2003 года, с 20 июня 2003 года.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  <w:t>Г.Г.Онищенко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Зарегистрировано в Минюсте РФ 5 мая 2003 г.</w:t>
      </w:r>
    </w:p>
    <w:p w:rsidR="0010296A" w:rsidRDefault="001029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Регистрационный N 4499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2.4.7. Гигиена детей и подростков</w:t>
      </w: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1.1. Гигиена. Токсикология. Санитария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Санитарно-эпидемиологические правила и нормативы СанПиН 2.4.7./1.1.1286-03</w:t>
      </w: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"Гигиенические требования к одежде для детей, подростков и взрослых"</w:t>
      </w: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(утв. Главным государственным санитарным врачом РФ 17 апреля 2003 г.)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Дата введения: </w:t>
      </w:r>
      <w:r>
        <w:rPr>
          <w:rFonts w:ascii="Arial" w:hAnsi="Arial" w:cs="Arial"/>
          <w:b/>
          <w:bCs/>
          <w:color w:val="FF0000"/>
          <w:sz w:val="22"/>
          <w:szCs w:val="22"/>
        </w:rPr>
        <w:t>с 20 июня 2003 г.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I.   Область применения и общие положения         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II.  Гигиеническая классификация одежды           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III. Гигиенические  требования  к  одежде  для  детей,    подростков и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взрослых и подгузникам                       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I. Область применения и общие положения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1.1. Настоящие санитарно-эпидемиологические правила и нормативы (далее - санитарные правила) разработаны в соответствии с </w:t>
      </w:r>
      <w:r>
        <w:rPr>
          <w:rFonts w:ascii="Arial" w:hAnsi="Arial" w:cs="Arial"/>
          <w:color w:val="008000"/>
          <w:sz w:val="22"/>
          <w:szCs w:val="22"/>
          <w:u w:val="single"/>
        </w:rPr>
        <w:t>Федеральным законом</w:t>
      </w:r>
      <w:r>
        <w:rPr>
          <w:rFonts w:ascii="Arial" w:hAnsi="Arial" w:cs="Arial"/>
          <w:color w:val="000000"/>
          <w:sz w:val="22"/>
          <w:szCs w:val="22"/>
        </w:rPr>
        <w:t xml:space="preserve"> Российской Федерации "О санитарно-эпидемиологическом благополучии населения" от 30 марта 1999 г. N 52-ФЗ (Собрание законодательства Российской Федерации, 1999 г. - N 14, ст.1650), </w:t>
      </w:r>
      <w:r>
        <w:rPr>
          <w:rFonts w:ascii="Arial" w:hAnsi="Arial" w:cs="Arial"/>
          <w:color w:val="008000"/>
          <w:sz w:val="22"/>
          <w:szCs w:val="22"/>
          <w:u w:val="single"/>
        </w:rPr>
        <w:t>"Положением</w:t>
      </w:r>
      <w:r>
        <w:rPr>
          <w:rFonts w:ascii="Arial" w:hAnsi="Arial" w:cs="Arial"/>
          <w:color w:val="000000"/>
          <w:sz w:val="22"/>
          <w:szCs w:val="22"/>
        </w:rPr>
        <w:t xml:space="preserve"> о государственной санитарно-эпидемиологической службе Российской Федерации", </w:t>
      </w:r>
      <w:r>
        <w:rPr>
          <w:rFonts w:ascii="Arial" w:hAnsi="Arial" w:cs="Arial"/>
          <w:color w:val="008000"/>
          <w:sz w:val="22"/>
          <w:szCs w:val="22"/>
          <w:u w:val="single"/>
        </w:rPr>
        <w:t>"Положением</w:t>
      </w:r>
      <w:r>
        <w:rPr>
          <w:rFonts w:ascii="Arial" w:hAnsi="Arial" w:cs="Arial"/>
          <w:color w:val="000000"/>
          <w:sz w:val="22"/>
          <w:szCs w:val="22"/>
        </w:rPr>
        <w:t xml:space="preserve"> о государственном санитарно-эпидемиологическом нормировании", утвержденными </w:t>
      </w:r>
      <w:r>
        <w:rPr>
          <w:rFonts w:ascii="Arial" w:hAnsi="Arial" w:cs="Arial"/>
          <w:color w:val="008000"/>
          <w:sz w:val="22"/>
          <w:szCs w:val="22"/>
          <w:u w:val="single"/>
        </w:rPr>
        <w:t>Постановлением</w:t>
      </w:r>
      <w:r>
        <w:rPr>
          <w:rFonts w:ascii="Arial" w:hAnsi="Arial" w:cs="Arial"/>
          <w:color w:val="000000"/>
          <w:sz w:val="22"/>
          <w:szCs w:val="22"/>
        </w:rPr>
        <w:t xml:space="preserve"> Правительства Российской Федерации от 24 июля 2000 г. N 5</w:t>
      </w:r>
      <w:r w:rsidR="003077EB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4 (Собрание законодательства Российской Федерации, 2000 г. - N 31, ст.3295), </w:t>
      </w:r>
      <w:r>
        <w:rPr>
          <w:rFonts w:ascii="Arial" w:hAnsi="Arial" w:cs="Arial"/>
          <w:color w:val="008000"/>
          <w:sz w:val="22"/>
          <w:szCs w:val="22"/>
          <w:u w:val="single"/>
        </w:rPr>
        <w:t>Федеральным законом</w:t>
      </w:r>
      <w:r>
        <w:rPr>
          <w:rFonts w:ascii="Arial" w:hAnsi="Arial" w:cs="Arial"/>
          <w:color w:val="000000"/>
          <w:sz w:val="22"/>
          <w:szCs w:val="22"/>
        </w:rPr>
        <w:t xml:space="preserve"> Российской Федерации "О внесении изменений и дополнений в Закон Российской Федерации "О защите прав потребителей" и Кодекс РСФСР об административных правонарушениях" от 09.01.1996, N 2-ФЗ, (Собрание законодательства Российской Федерации, 1996, N 3 ст.140).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1.2. Настоящие санитарные правила направлены на обеспечение населения безопасной для здоровья продукцией и предназначены для граждан, индивидуальных предпринимателей и юридических лиц, занимающихся производством и (или) реализацией детской и взрослой одежды, а также для органов и учреждений, осуществляющих государственный санитарно-эпидемиологический контроль.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1.3. Соблюдение требований настоящих санитарных правил является обязательным </w:t>
      </w:r>
      <w:r>
        <w:rPr>
          <w:rFonts w:ascii="Arial" w:hAnsi="Arial" w:cs="Arial"/>
          <w:color w:val="000000"/>
          <w:sz w:val="22"/>
          <w:szCs w:val="22"/>
        </w:rPr>
        <w:lastRenderedPageBreak/>
        <w:t>для граждан, индивидуальных предпринимателей и юридических лиц, занимающихся производством и (или) реализацией детской и взрослой одежды.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1.4. Санитарные правила устанавливают гигиенические требования к органолептическим, физико-гигиеническим, санитарно-химическим и токсиколого-гигиеническим показателям изделий (одежды и материалов, используемых для ее изготовления) с целью предупреждения их неблагоприятного воздействия на здоровье человека.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1.5. Требования распространяются на одежду, производимую, ввозимую и реализуемую на территории Российской Федерации.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Санитарные правила распространяются на изделия швейные и трикотажные бельевые, швейные и трикотажные платьево-блузочного и пальтово-костюмного ассортимента, чулочно-носочные, головные уборы, платочно-шарфовые, а также кожные и меховые, изготовленные из натурального сырья, подвергшегося в процессе производства обработке (окраске, пропитке, воздействию ионизирующего излучения и т.д.) и химических волокон и нитей.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1.6. Санитарные правила не распространяются на спецодежду.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1.7. Нормативные документы (государственные и отраслевые стандарты) в части регламентации и обеспечения гигиенических требований к детской и взрослой одежде не должны противоречить настоящим санитарным правилам.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1.8. Детская и взрослая одежда допускается к реализации только при наличии санитарно-эпидемиологического заключения о соответствии их настоящим санитарным правилам.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II. Гигиеническая классификация одежды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2.1. Степень безопасности изделий определяется гигиенической классификацией, где основными классифицирующими элементами являются площадь непосредственного контакта с кожей, возраст пользователя и продолжительность непрерывной носки.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2.2. В зависимости от площади тела, контактирующего с одеждой, обуславливающей степень перкутанного воздействия, изделия по балльной системе подразделяются на: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имеющие непосредственный контакт с кожей на большой поверхности (от 15% площади тела и более) - 1 балл;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имеющие непосредственный контакт с кожей на небольшой поверхности (менее 15% площади тела) - 2 балла;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не имеющих непосредственного контакта с кожей - 3 балла.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2.3. В зависимости от возрастных физиологических особенностей изделия по балльной системе подразделяются на изделия для: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новорожденных - 0 баллов;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детей до 3 лет включительно - 1 балл;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детей от 4 до 7 лет включительно - 2 балла;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детей от 8 до 12 лет включительно - 3 балла;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подростков от 13 до 15 лет включительно - 4 балла;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для девушек, юношей и взрослых от 16 лет - 5 баллов.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2.4. В зависимости от продолжительности непрерывной носки и частоты использования изделия по балльной системе подразделяются на: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регулярного использования (ежедневно от 4 часов и более) - 1 балл;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эпизодического использования (1 - 2 раза в неделю - не более 4 часов) - 2 балла.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2.5. В соответствии с гигиенической классификацией по балльной системе для каждого конкретного изделия следует определять классифицирующий показатель (КП), устанавливающий степень риска воздействия изделия на здоровье детей и взрослых, по формуле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3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Сумма Б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           1    i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КП = ————————————————————————————, где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                   (Сумма Б   - Сумма Б   ) + 1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                                  max         min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3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Сумма Б   - сумма  баллов,   присвоенных   изделию   в   соответствии   с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1    i    классификацией,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Сумма Б   - максимально   возможная   сумма    баллов,    присвоенных   в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max  соответствии с классификацией,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Сумма Б   - минимально   возможная    сумма   баллов,    присвоенных    в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      min  соответствии с классификацией.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III. Гигиенические требования к одежде для детей, подростков и взрослых и</w:t>
      </w: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подгузникам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3.1. Общие требования                             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3.2. Требования к органолептическим показателям   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3.3. Требования к физико-гигиеническим показателям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3.4. Требования к санитарно-химическим показателям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3.5. Токсиколого-гигиенические требования         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3.6. Специальные гигиенические требования к одежде  для  новорожденных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     детей, в том числе недоношенных              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8000"/>
          <w:sz w:val="22"/>
          <w:szCs w:val="22"/>
          <w:u w:val="single"/>
        </w:rPr>
        <w:t xml:space="preserve">  3.7. Гигиенические требования к подгузникам                           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3.1. Общие требования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3.1.1. Изделия в зависимости от значения классифицирующего показателя (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 2.4.</w:t>
      </w:r>
      <w:r>
        <w:rPr>
          <w:rFonts w:ascii="Arial" w:hAnsi="Arial" w:cs="Arial"/>
          <w:color w:val="000000"/>
          <w:sz w:val="22"/>
          <w:szCs w:val="22"/>
        </w:rPr>
        <w:t xml:space="preserve"> настоящих правил) следует подразделять на 4 класса: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I класс - классифицирующий показатель - 0,38 - 0,55;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II класс - классифицирующий показатель - 0,56 - 0,70;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III класс - классифицирующий показатель - 0,71 - 0,92;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IV класс - классифицирующий показатель - 0,93 - 1,25.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Распределение изделий по классам представлено в </w:t>
      </w:r>
      <w:r>
        <w:rPr>
          <w:rFonts w:ascii="Arial" w:hAnsi="Arial" w:cs="Arial"/>
          <w:color w:val="008000"/>
          <w:sz w:val="22"/>
          <w:szCs w:val="22"/>
          <w:u w:val="single"/>
        </w:rPr>
        <w:t>таблице 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2"/>
          <w:szCs w:val="22"/>
        </w:rPr>
        <w:sectPr w:rsidR="0010296A">
          <w:headerReference w:type="default" r:id="rId6"/>
          <w:pgSz w:w="11907" w:h="16840" w:code="9"/>
          <w:pgMar w:top="1134" w:right="1134" w:bottom="1134" w:left="1134" w:header="720" w:footer="720" w:gutter="0"/>
          <w:cols w:space="720"/>
          <w:noEndnote/>
          <w:titlePg/>
        </w:sect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Распределение изделий по классам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Таблица 1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Возраст    |            1-й слой одежды            |    2-й слой одежды     |    3-й слой одежды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потребителя  |                                       |                        |      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|———————————————————————————————————————|————————————————————————|———————————————————————|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      Одежда       |      Одежда       |Одежда      |Одежда     |Одежда     |Одежда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   повседневного   |  эпизодического   |повседневно-|эпизодичес-|повседнев- |эпизодичес-|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   использования   |   использования   |го          |кого       |ного       |кого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                   |                   |использова- |использова-|использова-|использова-|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                   |                   |ния         |ния        |ния        |ния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|———————————————————|———————————————————|————————————————————————|———————————————————————|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 Площадь | Площадь | Площадь | Площадь |Площадь контакта с кожей|    Контакт с кожей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|контакта |контакта |контакта |контакта |       менее 15%        |      отсутствует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 с кожей | с кожей | с кожей | с кожей |                        |      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|более 15%|менее 15%|более 15%|менее 15%|                        |      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|—————————|—————————|—————————|—————————|————————————————————————|——————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|новорожденные  | I класс | I класс | I класс | I класс |  I класс   | II класс  | II класс  | III класс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|—————————|—————————|—————————|—————————|————————————|———————————|———————————|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|до 3 лет       | I класс | I класс | I класс |II класс |  I класс   | II класс  | II класс  | III класс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|—————————|—————————|—————————|—————————|————————————|———————————|———————————|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|от 4 до 7 лет  | I класс |II класс |II класс |III класс|  II класс  | III класс | III класс | III класс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|—————————|—————————|—————————|—————————|————————————|———————————|———————————|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|от 8 до 12 лет |II класс |III класс|III класс|III класс| III класс  | III класс | III класс | IV класс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|—————————|—————————|—————————|—————————|————————————|———————————|———————————|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|от 13 до 15 лет|III класс|III класс|III класс|IV класс | III класс  | IV класс  | IV класс  | IV класс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|—————————|—————————|—————————|—————————|————————————|———————————|———————————|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|старше 16 лет и|III класс|IV класс |IV класс |IV класс |  IV класс  | IV класс  | IV класс  | IV класс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|взрослые       |         |         |         |         |            |           |           |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10296A">
          <w:pgSz w:w="16840" w:h="11907" w:orient="landscape" w:code="9"/>
          <w:pgMar w:top="1134" w:right="1134" w:bottom="1134" w:left="1134" w:header="720" w:footer="720" w:gutter="0"/>
          <w:cols w:space="720"/>
          <w:noEndnote/>
          <w:titlePg/>
        </w:sect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3.1.2. Одежда для детей, подростков и взрослых, подгузники в зависимости от класса должны соответствовать гигиеническим требованиям по органолептическим, физико-гигиеническим, санитарно-химическим и токсиколого-гигиеническим показателям, которые определены настоящими санитарными правилами.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3.1.3. Определение показателей проводится в установленном порядке испытательными лабораторными центрами, аккредитованными на право проведения санитарно-эпидемиологической оценки на соответствие действующей нормативной документации.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3.2. Требования к органолептическим показателям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Органолептические показатели изделий в зависимости от класса должны соответствовать требованиям </w:t>
      </w:r>
      <w:r>
        <w:rPr>
          <w:rFonts w:ascii="Arial" w:hAnsi="Arial" w:cs="Arial"/>
          <w:color w:val="008000"/>
          <w:sz w:val="22"/>
          <w:szCs w:val="22"/>
          <w:u w:val="single"/>
        </w:rPr>
        <w:t>таблицы 2.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Таблица 2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|Классы | Интенсивность запаха |Характерис- |     Проявление запаха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|  вытяжки модельной   |тика запаха |          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|водной среды в баллах |            |          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|———————|——————————————————————|————————————|———————————————————————————|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|I - II |Не более 1 балла (0 - |Очень слабый|     Запах, обычно не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|          1)          |            |      замеченный, не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|                      |            |  обнаруживаемый опытным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|                      |            |      исследователем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|———————|——————————————————————|————————————|———————————————————————————|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III - |  Не более 2 баллов   |   Слабый   |   Запах, обнаруживаемый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IV   |       (1 - 2)        |            |  неопытным дегустатором,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|                      |            | если обратить на это его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|                      |            |         внимание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3.3. Требования к физико-гигиеническим показателям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Физико-гигиенические показатели изделий в зависимости от класса должны соответствовать требованиям </w:t>
      </w:r>
      <w:r>
        <w:rPr>
          <w:rFonts w:ascii="Arial" w:hAnsi="Arial" w:cs="Arial"/>
          <w:color w:val="008000"/>
          <w:sz w:val="22"/>
          <w:szCs w:val="22"/>
          <w:u w:val="single"/>
        </w:rPr>
        <w:t>таблицы 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Таблица 3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Классы    |Гигроскопичность, |Воздухопроницаемость|Электризуемость,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|   %, не менее    |  , дм3/м2/сек, не  |  кв/м не более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|                  |       менее        |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|                  |————————————————————|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|                  |трикотажное | ткани |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|                  |  полотно   |       |   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|—————————————|——————————————————|————————————|———————|—————————————————|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I      |        14        |    500     |  150  |        2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|—————————————|——————————————————|————————————|———————|—————————————————|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II      |        10        |    430     |  100  |        3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|—————————————|——————————————————|————————————|———————|—————————————————|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III     |        4         |    200     |  70   |       4,5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|—————————————|——————————————————|————————————————————|—————————————————|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IV      | не определяется  |  не определяется   |        7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3.4. Требования к санитарно-химическим показателям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3.4.1. Санитарно-химические миграционные показатели изделий не должны превышать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значений, указанных в </w:t>
      </w:r>
      <w:r>
        <w:rPr>
          <w:rFonts w:ascii="Arial" w:hAnsi="Arial" w:cs="Arial"/>
          <w:color w:val="008000"/>
          <w:sz w:val="22"/>
          <w:szCs w:val="22"/>
          <w:u w:val="single"/>
        </w:rPr>
        <w:t>таблице 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Таблица 4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Санитарно-химические миграционные показатели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|Волокна, входящие в   |Наименование     |Водная    среда|Воздушная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|состав тканей         |выделяющихся     |мг/л, не более |среда   мг/м3,|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|веществ          |               |не более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Натуральное волокно  |   Суммарно по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пестицидам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Пентахлорфенол  |     0,05      |      -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|                      | </w:t>
      </w:r>
      <w:r>
        <w:rPr>
          <w:rFonts w:ascii="Courier New" w:hAnsi="Courier New" w:cs="Courier New"/>
          <w:color w:val="008000"/>
          <w:sz w:val="22"/>
          <w:szCs w:val="22"/>
          <w:u w:val="single"/>
        </w:rPr>
        <w:t>*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Формальдегид  |      0,1      |    0,003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|Искусственное волокно |   Сероуглерод   |      1,0      |    0,005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(вискоза, ацетаты)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Химические      |  Этиленгликоль  |      1,0      |     1,0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волокна: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полиэфирное      |Диметилтерефталат|      1,5      |     0,05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(ПЭ, лавсан)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Полиамидное      |   Капролактам   |      0,5      |     0,06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(ПА, капрон, нейлон) |Гексаметилендиа- |     0,01      |    0,001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мин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Полиакрилонитрильное |  Акрилонитрил   |     0,02      |     0,03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(ПАН, нитрон)     |   Винилацетат   |      0,2      |     0,15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Поливинилхлоридное  |     Бензол      |     0,01      |     0,1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(ПВХ, хлорин)     |     Толуол      |      0,5      |     0,6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Диоктилфталат  |      2,0      |     0,02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Дибутилфталат  |      0,2      |      -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Поливинилспиртовое  |   Винилацетат   |      0,2      |     0,15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(ПВС, винол)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Полиолефиновые    |  Формальдегид   |      0,1      |    0,003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(полипропиленовые,  |  Ацетальдегид   |      0,2      |     0,01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полиэтиленовые)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Полиуретоновое    |  Этиленгликоль  |      1,0      |     1,0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(спандекс)      |  Ацетальдегид   |      0,2      |     0,01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|——————————————————————|—————————————————|———————————————|——————————————|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Красители       |    На основе    |      Не       |не допускается|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бензидина    |  допускается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|                      |                 |               |         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Мышьяк (As)   |     0,05      |    0,003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Свинец (Рb)   |     0,03      |    0,0003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Кадмий (Cd)   |     0,001     |    0,0003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Хром (Сг)    |      0,1      |    0,0015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Кобальт (Со)   |      0,1      |    0,001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 Медь (Cu)    |      1,0      |    0,001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Никель(Ni)    |      0,1      |    0,001 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|—————————————————|———————————————|——————————————|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>|                      |   Ртуть (Hg)    |    0,0005     |    0,0003    |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 ——————————————————————————————————————————————————————————————————————— 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* содержание формальдегида в вытяжках определяется для различного сырьевого состава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3.5. Токсиколого-гигиенические требования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Токсиколого-гигиеническая оценка продукции проводится по индексу токсичности, определяющий уровень миграции химических веществ. Индекс токсичности определяется в установленном порядке и должен находиться в пределах значений 70 - 120%.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3.6. Специальные гигиенические требования к одежде для новорожденных детей,</w:t>
      </w: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в том числе недоношенных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3.6.1. Изделия для новорожденных (первые 28 дней жизни), в том числе недоношенных детей должны изготавливаться только из натуральных тканей и полотен.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Допускается применение химических нитей и волокон для швов изделий, не соприкасающихся с кожей ребенка.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3.6.2. Все соединительные швы с обметыванием срезов одежды должны быть выполнены на лицевую сторону.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3.6.3. Допускается использование отделки из синтетических материалов (кружев, шитья, вышивки, аппликаций) на одежде, предназначенной для кратковременной носки (не более 2 часов). Отделка не должна контактировать с кожей ребенка.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3.6.4. По физико-гигиеническим, санитарно-химическим и токсиколого-гигиеническим показателям одежда для новорожденных и недоношенных детей должны соответствовать требованиям 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пунктов 3.3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8000"/>
          <w:sz w:val="22"/>
          <w:szCs w:val="22"/>
          <w:u w:val="single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настоящих санитарных правил.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3.6.5. В конструкции изделий для недоношенных детей необходимо предусмотреть: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отсутствие швов и узлов на изделиях в местах возможного соприкосновения головы и тела ребенка с поверхностями;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- отсутствие пуговиц, кнопок в местах, прилегающих к телу.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Ползунки должны иметь дополнительную внутреннюю подкладку в области стоп из 100% шерсти.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Недопустимо изготовление изделий, одевающихся через голову ребенка.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3.6.6. На этикетках готовых изделий следует предусматривать надпись: "Предварительная стирка обязательна".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3.7. Гигиенические требования к подгузникам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3.7.1. Органолептические, санитарно-химические и токсиколого-гигиенические требования к подгузникам должны соответствовать требованиям </w:t>
      </w:r>
      <w:r>
        <w:rPr>
          <w:rFonts w:ascii="Arial" w:hAnsi="Arial" w:cs="Arial"/>
          <w:color w:val="008000"/>
          <w:sz w:val="22"/>
          <w:szCs w:val="22"/>
          <w:u w:val="single"/>
        </w:rPr>
        <w:t>пунктов 3.2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8000"/>
          <w:sz w:val="22"/>
          <w:szCs w:val="22"/>
          <w:u w:val="single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настоящих </w:t>
      </w:r>
      <w:r>
        <w:rPr>
          <w:rFonts w:ascii="Arial" w:hAnsi="Arial" w:cs="Arial"/>
          <w:color w:val="000000"/>
          <w:sz w:val="22"/>
          <w:szCs w:val="22"/>
        </w:rPr>
        <w:lastRenderedPageBreak/>
        <w:t>санитарных правил.</w:t>
      </w:r>
    </w:p>
    <w:p w:rsidR="0010296A" w:rsidRDefault="0010296A">
      <w:pPr>
        <w:widowControl w:val="0"/>
        <w:autoSpaceDE w:val="0"/>
        <w:autoSpaceDN w:val="0"/>
        <w:adjustRightInd w:val="0"/>
        <w:ind w:firstLine="4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3.7.2. Не допускаются к реализации подгузники, не прошедшие клинических испытаний.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0296A" w:rsidRDefault="0010296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Главный государственный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0296A" w:rsidRDefault="0010296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санитарный врач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0296A" w:rsidRDefault="0010296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Российской Федерации,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0296A" w:rsidRDefault="0010296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Первый заместитель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0296A" w:rsidRDefault="0010296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Министра здравоохранения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0296A" w:rsidRDefault="0010296A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Российской Федерации </w:t>
      </w:r>
      <w:r>
        <w:rPr>
          <w:rFonts w:ascii="Arial" w:hAnsi="Arial" w:cs="Arial"/>
          <w:color w:val="000000"/>
          <w:sz w:val="22"/>
          <w:szCs w:val="22"/>
        </w:rPr>
        <w:tab/>
        <w:t>Г.Г.Онищенко</w:t>
      </w:r>
    </w:p>
    <w:p w:rsidR="0010296A" w:rsidRDefault="0010296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10296A">
      <w:pgSz w:w="11907" w:h="16840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42" w:rsidRDefault="00A67A42">
      <w:r>
        <w:separator/>
      </w:r>
    </w:p>
  </w:endnote>
  <w:endnote w:type="continuationSeparator" w:id="0">
    <w:p w:rsidR="00A67A42" w:rsidRDefault="00A6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42" w:rsidRDefault="00A67A42">
      <w:r>
        <w:separator/>
      </w:r>
    </w:p>
  </w:footnote>
  <w:footnote w:type="continuationSeparator" w:id="0">
    <w:p w:rsidR="00A67A42" w:rsidRDefault="00A67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6A" w:rsidRDefault="0010296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831">
      <w:rPr>
        <w:rStyle w:val="a5"/>
        <w:noProof/>
      </w:rPr>
      <w:t>8</w:t>
    </w:r>
    <w:r>
      <w:rPr>
        <w:rStyle w:val="a5"/>
      </w:rPr>
      <w:fldChar w:fldCharType="end"/>
    </w:r>
  </w:p>
  <w:p w:rsidR="0010296A" w:rsidRDefault="0010296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296A"/>
    <w:rsid w:val="0010296A"/>
    <w:rsid w:val="003077EB"/>
    <w:rsid w:val="00705831"/>
    <w:rsid w:val="00A6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3238</Words>
  <Characters>18461</Characters>
  <Application>Microsoft Office Word</Application>
  <DocSecurity>0</DocSecurity>
  <Lines>153</Lines>
  <Paragraphs>43</Paragraphs>
  <ScaleCrop>false</ScaleCrop>
  <Company/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Торопина</cp:lastModifiedBy>
  <cp:revision>2</cp:revision>
  <dcterms:created xsi:type="dcterms:W3CDTF">2019-07-03T11:52:00Z</dcterms:created>
  <dcterms:modified xsi:type="dcterms:W3CDTF">2019-07-03T11:52:00Z</dcterms:modified>
</cp:coreProperties>
</file>